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0001603527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HUBSPOT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001-36680</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 CANAL PARK</w:t>
              <w:br/>
              <w:t>CAMBRIDGE</w:t>
              <w:br/>
              <w:t xml:space="preserve">MASSACHUSETTS </w:t>
              <w:br/>
              <w:t>02141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(888) 482-7768</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Halligan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8500</w:t>
            </w:r>
          </w:p>
        </w:tc>
        <w:tc>
          <w:tcPr>
            <w:tcW w:w="1455" w:type="dxa"/>
            <w:tcBorders/>
            <w:vAlign w:val="center"/>
          </w:tcPr>
          <w:p>
            <w:pPr>
              <w:pStyle w:val="TableContents"/>
              <w:bidi w:val="0"/>
              <w:spacing w:before="0" w:after="283"/>
              <w:jc w:val="left"/>
              <w:rPr/>
            </w:pPr>
            <w:r>
              <w:rPr/>
              <w:t>1865750.00</w:t>
            </w:r>
          </w:p>
        </w:tc>
        <w:tc>
          <w:tcPr>
            <w:tcW w:w="1546" w:type="dxa"/>
            <w:tcBorders/>
            <w:vAlign w:val="center"/>
          </w:tcPr>
          <w:p>
            <w:pPr>
              <w:pStyle w:val="TableContents"/>
              <w:bidi w:val="0"/>
              <w:spacing w:before="0" w:after="283"/>
              <w:jc w:val="left"/>
              <w:rPr/>
            </w:pPr>
            <w:r>
              <w:rPr/>
              <w:t>49866201</w:t>
            </w:r>
          </w:p>
        </w:tc>
        <w:tc>
          <w:tcPr>
            <w:tcW w:w="1563" w:type="dxa"/>
            <w:tcBorders/>
            <w:vAlign w:val="center"/>
          </w:tcPr>
          <w:p>
            <w:pPr>
              <w:pStyle w:val="TableContents"/>
              <w:bidi w:val="0"/>
              <w:spacing w:before="0" w:after="283"/>
              <w:jc w:val="left"/>
              <w:rPr/>
            </w:pPr>
            <w:r>
              <w:rPr/>
              <w:t>08/18/2026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10/15/2014</w:t>
            </w:r>
          </w:p>
        </w:tc>
        <w:tc>
          <w:tcPr>
            <w:tcW w:w="1505" w:type="dxa"/>
            <w:tcBorders/>
            <w:vAlign w:val="center"/>
          </w:tcPr>
          <w:p>
            <w:pPr>
              <w:pStyle w:val="TableContents"/>
              <w:bidi w:val="0"/>
              <w:spacing w:before="0" w:after="283"/>
              <w:jc w:val="left"/>
              <w:rPr/>
            </w:pPr>
            <w:r>
              <w:rPr/>
              <w:t>Original Issue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8500</w:t>
            </w:r>
          </w:p>
        </w:tc>
        <w:tc>
          <w:tcPr>
            <w:tcW w:w="1078" w:type="dxa"/>
            <w:tcBorders/>
            <w:vAlign w:val="center"/>
          </w:tcPr>
          <w:p>
            <w:pPr>
              <w:pStyle w:val="TableContents"/>
              <w:bidi w:val="0"/>
              <w:spacing w:before="0" w:after="283"/>
              <w:jc w:val="left"/>
              <w:rPr/>
            </w:pPr>
            <w:r>
              <w:rPr/>
              <w:t>10/15/2014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Brian P. Halligan</w:t>
              <w:br/>
              <w:t>Two Canal Park</w:t>
              <w:br/>
              <w:t>Cambridge   MA   02141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05/19/2026</w:t>
            </w:r>
          </w:p>
        </w:tc>
        <w:tc>
          <w:tcPr>
            <w:tcW w:w="1553" w:type="dxa"/>
            <w:tcBorders/>
            <w:vAlign w:val="center"/>
          </w:tcPr>
          <w:p>
            <w:pPr>
              <w:pStyle w:val="TableContents"/>
              <w:bidi w:val="0"/>
              <w:spacing w:before="0" w:after="283"/>
              <w:jc w:val="left"/>
              <w:rPr/>
            </w:pPr>
            <w:r>
              <w:rPr/>
              <w:t>8500</w:t>
            </w:r>
          </w:p>
        </w:tc>
        <w:tc>
          <w:tcPr>
            <w:tcW w:w="1835" w:type="dxa"/>
            <w:tcBorders/>
            <w:vAlign w:val="center"/>
          </w:tcPr>
          <w:p>
            <w:pPr>
              <w:pStyle w:val="TableContents"/>
              <w:bidi w:val="0"/>
              <w:spacing w:before="0" w:after="283"/>
              <w:jc w:val="left"/>
              <w:rPr/>
            </w:pPr>
            <w:r>
              <w:rPr/>
              <w:t>1870000.00</w:t>
            </w:r>
          </w:p>
        </w:tc>
      </w:tr>
      <w:tr>
        <w:trPr/>
        <w:tc>
          <w:tcPr>
            <w:tcW w:w="2972" w:type="dxa"/>
            <w:tcBorders/>
            <w:vAlign w:val="center"/>
          </w:tcPr>
          <w:p>
            <w:pPr>
              <w:pStyle w:val="TableContents"/>
              <w:bidi w:val="0"/>
              <w:spacing w:before="0" w:after="283"/>
              <w:jc w:val="left"/>
              <w:rPr/>
            </w:pPr>
            <w:r>
              <w:rPr/>
              <w:t>Wolf Investors Llc</w:t>
              <w:br/>
              <w:t>Two Canal Park</w:t>
              <w:br/>
              <w:t>Cambridge   MA   02141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06/16/2026</w:t>
            </w:r>
          </w:p>
        </w:tc>
        <w:tc>
          <w:tcPr>
            <w:tcW w:w="1553" w:type="dxa"/>
            <w:tcBorders/>
            <w:vAlign w:val="center"/>
          </w:tcPr>
          <w:p>
            <w:pPr>
              <w:pStyle w:val="TableContents"/>
              <w:bidi w:val="0"/>
              <w:spacing w:before="0" w:after="283"/>
              <w:jc w:val="left"/>
              <w:rPr/>
            </w:pPr>
            <w:r>
              <w:rPr/>
              <w:t>8500</w:t>
            </w:r>
          </w:p>
        </w:tc>
        <w:tc>
          <w:tcPr>
            <w:tcW w:w="1835" w:type="dxa"/>
            <w:tcBorders/>
            <w:vAlign w:val="center"/>
          </w:tcPr>
          <w:p>
            <w:pPr>
              <w:pStyle w:val="TableContents"/>
              <w:bidi w:val="0"/>
              <w:spacing w:before="0" w:after="283"/>
              <w:jc w:val="left"/>
              <w:rPr/>
            </w:pPr>
            <w:r>
              <w:rPr/>
              <w:t>1567570.00</w:t>
            </w:r>
          </w:p>
        </w:tc>
      </w:tr>
      <w:tr>
        <w:trPr/>
        <w:tc>
          <w:tcPr>
            <w:tcW w:w="2972" w:type="dxa"/>
            <w:tcBorders/>
            <w:vAlign w:val="center"/>
          </w:tcPr>
          <w:p>
            <w:pPr>
              <w:pStyle w:val="TableContents"/>
              <w:bidi w:val="0"/>
              <w:spacing w:before="0" w:after="283"/>
              <w:jc w:val="left"/>
              <w:rPr/>
            </w:pPr>
            <w:r>
              <w:rPr/>
              <w:t>Wolf Investors Llc</w:t>
              <w:br/>
              <w:t>Two Canal Park</w:t>
              <w:br/>
              <w:t>Cambridge   MA   02141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07/21/2026</w:t>
            </w:r>
          </w:p>
        </w:tc>
        <w:tc>
          <w:tcPr>
            <w:tcW w:w="1553" w:type="dxa"/>
            <w:tcBorders/>
            <w:vAlign w:val="center"/>
          </w:tcPr>
          <w:p>
            <w:pPr>
              <w:pStyle w:val="TableContents"/>
              <w:bidi w:val="0"/>
              <w:spacing w:before="0" w:after="283"/>
              <w:jc w:val="left"/>
              <w:rPr/>
            </w:pPr>
            <w:r>
              <w:rPr/>
              <w:t>8500</w:t>
            </w:r>
          </w:p>
        </w:tc>
        <w:tc>
          <w:tcPr>
            <w:tcW w:w="1835" w:type="dxa"/>
            <w:tcBorders/>
            <w:vAlign w:val="center"/>
          </w:tcPr>
          <w:p>
            <w:pPr>
              <w:pStyle w:val="TableContents"/>
              <w:bidi w:val="0"/>
              <w:spacing w:before="0" w:after="283"/>
              <w:jc w:val="left"/>
              <w:rPr/>
            </w:pPr>
            <w:r>
              <w:rPr/>
              <w:t>1879265.00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29"/>
        <w:gridCol w:w="7076"/>
      </w:tblGrid>
      <w:tr>
        <w:trPr/>
        <w:tc>
          <w:tcPr>
            <w:tcW w:w="3129" w:type="dxa"/>
            <w:tcBorders/>
            <w:vAlign w:val="center"/>
          </w:tcPr>
          <w:p>
            <w:pPr>
              <w:pStyle w:val="TableContents"/>
              <w:bidi w:val="0"/>
              <w:spacing w:before="0" w:after="283"/>
              <w:jc w:val="left"/>
              <w:rPr/>
            </w:pPr>
            <w:r>
              <w:rPr/>
              <w:t>Remarks</w:t>
            </w:r>
          </w:p>
        </w:tc>
        <w:tc>
          <w:tcPr>
            <w:tcW w:w="7076" w:type="dxa"/>
            <w:tcBorders/>
            <w:vAlign w:val="center"/>
          </w:tcPr>
          <w:p>
            <w:pPr>
              <w:pStyle w:val="TableContents"/>
              <w:bidi w:val="0"/>
              <w:spacing w:before="0" w:after="0"/>
              <w:jc w:val="left"/>
              <w:rPr/>
            </w:pPr>
            <w:r>
              <w:rPr/>
              <w:t>Today's sale along with the other sales in the past 3 months occurred the Wolf Investors Llc account by Paul Karger, the authorized individual on the account. Brian Halligan is an account stakeholder only.</w:t>
            </w:r>
          </w:p>
        </w:tc>
      </w:tr>
      <w:tr>
        <w:trPr/>
        <w:tc>
          <w:tcPr>
            <w:tcW w:w="3129" w:type="dxa"/>
            <w:tcBorders/>
            <w:vAlign w:val="center"/>
          </w:tcPr>
          <w:p>
            <w:pPr>
              <w:pStyle w:val="TableContents"/>
              <w:bidi w:val="0"/>
              <w:spacing w:before="0" w:after="283"/>
              <w:jc w:val="left"/>
              <w:rPr/>
            </w:pPr>
            <w:r>
              <w:rPr/>
              <w:t>Date of Notice</w:t>
            </w:r>
          </w:p>
        </w:tc>
        <w:tc>
          <w:tcPr>
            <w:tcW w:w="7076" w:type="dxa"/>
            <w:tcBorders/>
            <w:vAlign w:val="center"/>
          </w:tcPr>
          <w:p>
            <w:pPr>
              <w:pStyle w:val="TableContents"/>
              <w:bidi w:val="0"/>
              <w:spacing w:before="0" w:after="0"/>
              <w:jc w:val="left"/>
              <w:rPr/>
            </w:pPr>
            <w:r>
              <w:rPr/>
              <w:t>08/18/2026</w:t>
            </w:r>
          </w:p>
        </w:tc>
      </w:tr>
      <w:tr>
        <w:trPr/>
        <w:tc>
          <w:tcPr>
            <w:tcW w:w="3129" w:type="dxa"/>
            <w:tcBorders/>
            <w:vAlign w:val="center"/>
          </w:tcPr>
          <w:p>
            <w:pPr>
              <w:pStyle w:val="TableContents"/>
              <w:bidi w:val="0"/>
              <w:spacing w:before="0" w:after="283"/>
              <w:jc w:val="left"/>
              <w:rPr/>
            </w:pPr>
            <w:r>
              <w:rPr/>
              <w:t>Date of Plan Adoption or Giving of Instruction, If Relying on Rule 10b5-1</w:t>
            </w:r>
          </w:p>
        </w:tc>
        <w:tc>
          <w:tcPr>
            <w:tcW w:w="707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29" w:type="dxa"/>
            <w:tcBorders/>
            <w:vAlign w:val="center"/>
          </w:tcPr>
          <w:p>
            <w:pPr>
              <w:pStyle w:val="TableContents"/>
              <w:bidi w:val="0"/>
              <w:spacing w:before="0" w:after="283"/>
              <w:jc w:val="left"/>
              <w:rPr/>
            </w:pPr>
            <w:r>
              <w:rPr/>
              <w:t>Signature</w:t>
            </w:r>
          </w:p>
        </w:tc>
        <w:tc>
          <w:tcPr>
            <w:tcW w:w="7076" w:type="dxa"/>
            <w:tcBorders/>
            <w:vAlign w:val="center"/>
          </w:tcPr>
          <w:p>
            <w:pPr>
              <w:pStyle w:val="TableContents"/>
              <w:bidi w:val="0"/>
              <w:spacing w:before="0" w:after="0"/>
              <w:jc w:val="left"/>
              <w:rPr/>
            </w:pPr>
            <w:r>
              <w:rPr/>
              <w:t>/s/ Jared Cook, as a duly authorized representative of Fidelity Brokerage Services LLC, as attorney-in-fact for Brian P. Halligan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3495</Characters>
  <CharactersWithSpaces>4117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