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Halligan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HUBSPOT,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CANAL PARK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HUBSPOT INC</w:t>
              </w:r>
            </w:hyperlink>
            <w:r>
              <w:rPr/>
              <w:t xml:space="preserve"> [ </w:t>
            </w:r>
            <w:r>
              <w:rPr>
                <w:rFonts w:ascii="Times;serif" w:hAnsi="Times;serif"/>
                <w:color w:val="0000FF"/>
                <w:sz w:val="24"/>
                <w:shd w:fill="FFFFFF" w:val="clear"/>
              </w:rPr>
              <w:t>HUBS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837"/>
        <w:gridCol w:w="446"/>
        <w:gridCol w:w="839"/>
        <w:gridCol w:w="1150"/>
        <w:gridCol w:w="988"/>
        <w:gridCol w:w="103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245.64</w:t>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68,000</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354,025</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on this Form 4 was effected purusant to a 10b5-1 trading plan adopted on 3/12/2026.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Wolf Investors, LLC (the "LLC"). The manager of the LLC is Paul Karger, and the sole member is the Brian P. Halligan 2026 New Hampshire Trust u/a/d February 19, 2026, of which the reporting person is the settlor. The reporting person disclaims beneficial ownership of these securities except to the extent, if any, of his pecuniary interest therein, and nothing contained in this report shall be an admission that the reporting person is the beneficial owner of these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Melissa Peterson,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03527" TargetMode="External"/><Relationship Id="rId5" Type="http://schemas.openxmlformats.org/officeDocument/2006/relationships/hyperlink" Target="http://www.sec.gov/cgi-bin/browse-edgar?action=getcompany&amp;CIK=00014046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678</Words>
  <Characters>3638</Characters>
  <CharactersWithSpaces>4244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