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Dischler Gerald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1,015</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acquired pursuant to a restricted stock unit award under the Issuer's 2024 Stock Option and Incentive Plan. Each restricted stock unit represents a contingent right to receive one share of the Issuer's common stock. The restricted stock unit award vests in full on August 5, 2027 (or, if earlier, immediately prior to the Issuer's 2027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Peterson,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8391"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3379</Characters>
  <CharactersWithSpaces>3936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